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142" w:rsidRDefault="00C93142" w:rsidP="004D6275">
      <w:pPr>
        <w:jc w:val="center"/>
      </w:pPr>
      <w:r>
        <w:t>2014</w:t>
      </w:r>
      <w:r>
        <w:rPr>
          <w:rFonts w:hint="eastAsia"/>
        </w:rPr>
        <w:t>年第</w:t>
      </w:r>
      <w:r>
        <w:t>1</w:t>
      </w:r>
      <w:r>
        <w:rPr>
          <w:rFonts w:hint="eastAsia"/>
        </w:rPr>
        <w:t>期文章摘要</w:t>
      </w:r>
    </w:p>
    <w:p w:rsidR="00C93142" w:rsidRDefault="00C93142"/>
    <w:p w:rsidR="00C93142" w:rsidRDefault="00C93142">
      <w:r w:rsidRPr="00110586">
        <w:rPr>
          <w:rFonts w:hint="eastAsia"/>
        </w:rPr>
        <w:t>加快建成覆盖城乡居民的社会保障体系</w:t>
      </w:r>
    </w:p>
    <w:p w:rsidR="00C93142" w:rsidRPr="009A4DD6" w:rsidRDefault="00C93142" w:rsidP="00110586">
      <w:pPr>
        <w:jc w:val="right"/>
      </w:pPr>
      <w:r w:rsidRPr="00110586">
        <w:rPr>
          <w:rFonts w:hint="eastAsia"/>
          <w:b w:val="0"/>
        </w:rPr>
        <w:t>胡晓义</w:t>
      </w:r>
    </w:p>
    <w:p w:rsidR="00C93142" w:rsidRDefault="00C93142" w:rsidP="00110586">
      <w:pPr>
        <w:ind w:right="105"/>
        <w:rPr>
          <w:b w:val="0"/>
        </w:rPr>
      </w:pPr>
    </w:p>
    <w:p w:rsidR="00C93142" w:rsidRDefault="00C93142" w:rsidP="00110586">
      <w:pPr>
        <w:ind w:right="105"/>
      </w:pPr>
      <w:r w:rsidRPr="009A4DD6">
        <w:rPr>
          <w:rFonts w:hint="eastAsia"/>
        </w:rPr>
        <w:t>城市居民最低生活保障阶梯式救助与负所得税机制研究</w:t>
      </w:r>
    </w:p>
    <w:p w:rsidR="00C93142" w:rsidRPr="009A4DD6" w:rsidRDefault="00C93142" w:rsidP="009A4DD6">
      <w:pPr>
        <w:ind w:right="105"/>
        <w:jc w:val="right"/>
        <w:rPr>
          <w:b w:val="0"/>
        </w:rPr>
      </w:pPr>
      <w:r w:rsidRPr="009A4DD6">
        <w:rPr>
          <w:rFonts w:hint="eastAsia"/>
          <w:b w:val="0"/>
        </w:rPr>
        <w:t>边恕</w:t>
      </w:r>
    </w:p>
    <w:p w:rsidR="00C93142" w:rsidRDefault="00C93142" w:rsidP="00110586">
      <w:pPr>
        <w:ind w:right="105"/>
        <w:rPr>
          <w:b w:val="0"/>
        </w:rPr>
      </w:pPr>
      <w:r w:rsidRPr="009A4DD6">
        <w:rPr>
          <w:rFonts w:hint="eastAsia"/>
        </w:rPr>
        <w:t>摘要：</w:t>
      </w:r>
      <w:r w:rsidRPr="00110586">
        <w:rPr>
          <w:rFonts w:hint="eastAsia"/>
          <w:b w:val="0"/>
        </w:rPr>
        <w:t>文章使用</w:t>
      </w:r>
      <w:r w:rsidRPr="00110586">
        <w:rPr>
          <w:b w:val="0"/>
        </w:rPr>
        <w:t>ELES</w:t>
      </w:r>
      <w:r w:rsidRPr="00110586">
        <w:rPr>
          <w:rFonts w:hint="eastAsia"/>
          <w:b w:val="0"/>
        </w:rPr>
        <w:t>模型，对</w:t>
      </w:r>
      <w:r w:rsidRPr="00110586">
        <w:rPr>
          <w:b w:val="0"/>
        </w:rPr>
        <w:t>2003-2011</w:t>
      </w:r>
      <w:r w:rsidRPr="00110586">
        <w:rPr>
          <w:rFonts w:hint="eastAsia"/>
          <w:b w:val="0"/>
        </w:rPr>
        <w:t>年中国城市低保制度的多层次需求水平进行了理论测算，并据此设计了阶梯式低保救助机制。研究表明，当前的实际低保标准过低，仅占理论测算值的</w:t>
      </w:r>
      <w:r w:rsidRPr="00110586">
        <w:rPr>
          <w:b w:val="0"/>
        </w:rPr>
        <w:t>43.7%-56.2%</w:t>
      </w:r>
      <w:r w:rsidRPr="00110586">
        <w:rPr>
          <w:rFonts w:hint="eastAsia"/>
          <w:b w:val="0"/>
        </w:rPr>
        <w:t>；以恩格尔系数为衡量基准发现，低保理论值比实际值更有利于实现政策目标。在调整机制上，低保线与若干经济变量有比较稳定的关系。从阶梯式低保线占上年人均消费支出比重来判断，食品线约为</w:t>
      </w:r>
      <w:r w:rsidRPr="00110586">
        <w:rPr>
          <w:b w:val="0"/>
        </w:rPr>
        <w:t>19%</w:t>
      </w:r>
      <w:r w:rsidRPr="00110586">
        <w:rPr>
          <w:rFonts w:hint="eastAsia"/>
          <w:b w:val="0"/>
        </w:rPr>
        <w:t>、基本生活线约为</w:t>
      </w:r>
      <w:r w:rsidRPr="00110586">
        <w:rPr>
          <w:b w:val="0"/>
        </w:rPr>
        <w:t>29%</w:t>
      </w:r>
      <w:r w:rsidRPr="00110586">
        <w:rPr>
          <w:rFonts w:hint="eastAsia"/>
          <w:b w:val="0"/>
        </w:rPr>
        <w:t>、持续生活线约为</w:t>
      </w:r>
      <w:r w:rsidRPr="00110586">
        <w:rPr>
          <w:b w:val="0"/>
        </w:rPr>
        <w:t>34%</w:t>
      </w:r>
      <w:r w:rsidRPr="00110586">
        <w:rPr>
          <w:rFonts w:hint="eastAsia"/>
          <w:b w:val="0"/>
        </w:rPr>
        <w:t>、初步发展线约为</w:t>
      </w:r>
      <w:r w:rsidRPr="00110586">
        <w:rPr>
          <w:b w:val="0"/>
        </w:rPr>
        <w:t>42%</w:t>
      </w:r>
      <w:r w:rsidRPr="00110586">
        <w:rPr>
          <w:rFonts w:hint="eastAsia"/>
          <w:b w:val="0"/>
        </w:rPr>
        <w:t>，全面发展线约为</w:t>
      </w:r>
      <w:r w:rsidRPr="00110586">
        <w:rPr>
          <w:b w:val="0"/>
        </w:rPr>
        <w:t>55%</w:t>
      </w:r>
      <w:r w:rsidRPr="00110586">
        <w:rPr>
          <w:rFonts w:hint="eastAsia"/>
          <w:b w:val="0"/>
        </w:rPr>
        <w:t>，这一比例关系有利于便捷地确定当期低保线及其调整幅度。另外，文章以</w:t>
      </w:r>
      <w:r w:rsidRPr="00110586">
        <w:rPr>
          <w:b w:val="0"/>
        </w:rPr>
        <w:t>2011</w:t>
      </w:r>
      <w:r w:rsidRPr="00110586">
        <w:rPr>
          <w:rFonts w:hint="eastAsia"/>
          <w:b w:val="0"/>
        </w:rPr>
        <w:t>年为基准设计了负所得税方案，与补差制相比，负所得税制的就业激励作用明显。负所得税制下的财政负担率表明，在中央财政不进行补助的情况下，多数省份有能力承担增加的财政负担。如果中央财政按</w:t>
      </w:r>
      <w:r w:rsidRPr="00110586">
        <w:rPr>
          <w:b w:val="0"/>
        </w:rPr>
        <w:t>2011</w:t>
      </w:r>
      <w:r w:rsidRPr="00110586">
        <w:rPr>
          <w:rFonts w:hint="eastAsia"/>
          <w:b w:val="0"/>
        </w:rPr>
        <w:t>年的比例继续给予补助，则所有省份都能承担负所得税的资金增量。</w:t>
      </w:r>
    </w:p>
    <w:p w:rsidR="00C93142" w:rsidRDefault="00C93142" w:rsidP="00110586">
      <w:pPr>
        <w:ind w:right="105"/>
        <w:rPr>
          <w:b w:val="0"/>
        </w:rPr>
      </w:pPr>
      <w:r w:rsidRPr="009A4DD6">
        <w:rPr>
          <w:rFonts w:hint="eastAsia"/>
        </w:rPr>
        <w:t>关键词：</w:t>
      </w:r>
      <w:r w:rsidRPr="00110586">
        <w:rPr>
          <w:rFonts w:hint="eastAsia"/>
          <w:b w:val="0"/>
        </w:rPr>
        <w:t>城市低保制度；</w:t>
      </w:r>
      <w:r w:rsidRPr="00110586">
        <w:rPr>
          <w:b w:val="0"/>
        </w:rPr>
        <w:t>ELES</w:t>
      </w:r>
      <w:r w:rsidRPr="00110586">
        <w:rPr>
          <w:rFonts w:hint="eastAsia"/>
          <w:b w:val="0"/>
        </w:rPr>
        <w:t>模型；阶梯式救助；负所得税</w:t>
      </w:r>
    </w:p>
    <w:p w:rsidR="00C93142" w:rsidRDefault="00C93142" w:rsidP="00110586">
      <w:pPr>
        <w:ind w:right="105"/>
        <w:rPr>
          <w:b w:val="0"/>
        </w:rPr>
      </w:pPr>
    </w:p>
    <w:p w:rsidR="00C93142" w:rsidRPr="009A4DD6" w:rsidRDefault="00C93142" w:rsidP="00110586">
      <w:pPr>
        <w:ind w:right="105"/>
      </w:pPr>
      <w:r w:rsidRPr="009A4DD6">
        <w:rPr>
          <w:rFonts w:hint="eastAsia"/>
        </w:rPr>
        <w:t>中国城乡老年人居住的家庭类型研究</w:t>
      </w:r>
      <w:r w:rsidRPr="009A4DD6">
        <w:t>——</w:t>
      </w:r>
      <w:r w:rsidRPr="009A4DD6">
        <w:rPr>
          <w:rFonts w:hint="eastAsia"/>
        </w:rPr>
        <w:t>基于第六次人口普查数据的分析</w:t>
      </w:r>
    </w:p>
    <w:p w:rsidR="00C93142" w:rsidRPr="00110586" w:rsidRDefault="00C93142" w:rsidP="00110586">
      <w:pPr>
        <w:ind w:right="105"/>
        <w:jc w:val="right"/>
        <w:rPr>
          <w:b w:val="0"/>
        </w:rPr>
      </w:pPr>
      <w:r w:rsidRPr="00110586">
        <w:rPr>
          <w:rFonts w:hint="eastAsia"/>
          <w:b w:val="0"/>
        </w:rPr>
        <w:t>王跃生</w:t>
      </w:r>
    </w:p>
    <w:p w:rsidR="00C93142" w:rsidRDefault="00C93142" w:rsidP="00110586">
      <w:pPr>
        <w:ind w:right="105"/>
        <w:rPr>
          <w:b w:val="0"/>
        </w:rPr>
      </w:pPr>
      <w:r w:rsidRPr="009A4DD6">
        <w:rPr>
          <w:rFonts w:hint="eastAsia"/>
        </w:rPr>
        <w:t>摘要：</w:t>
      </w:r>
      <w:r w:rsidRPr="00110586">
        <w:rPr>
          <w:b w:val="0"/>
        </w:rPr>
        <w:t>2010</w:t>
      </w:r>
      <w:r w:rsidRPr="00110586">
        <w:rPr>
          <w:rFonts w:hint="eastAsia"/>
          <w:b w:val="0"/>
        </w:rPr>
        <w:t>年中国</w:t>
      </w:r>
      <w:r w:rsidRPr="00110586">
        <w:rPr>
          <w:b w:val="0"/>
        </w:rPr>
        <w:t>65</w:t>
      </w:r>
      <w:r w:rsidRPr="00110586">
        <w:rPr>
          <w:rFonts w:hint="eastAsia"/>
          <w:b w:val="0"/>
        </w:rPr>
        <w:t>岁及以上老年人在直系家庭生活的比例第一次降至</w:t>
      </w:r>
      <w:r w:rsidRPr="00110586">
        <w:rPr>
          <w:b w:val="0"/>
        </w:rPr>
        <w:t>50%</w:t>
      </w:r>
      <w:r w:rsidRPr="00110586">
        <w:rPr>
          <w:rFonts w:hint="eastAsia"/>
          <w:b w:val="0"/>
        </w:rPr>
        <w:t>以下，表明老年人与已婚子女同居共爨已不占多数，但城乡老年人居住家庭类型存在差异。老年人独居、与已婚子女共同生活是目前两种并存的方式，表现出“传统”和“现代”居制交织的特征。但无论城乡，老年人独居均表现出较强的增长势头。老年人口中，高龄、丧偶和无生活自理能力者与已婚子女同住所占比例相对较高，不过独居也较</w:t>
      </w:r>
      <w:r w:rsidRPr="00110586">
        <w:rPr>
          <w:b w:val="0"/>
        </w:rPr>
        <w:t>2000</w:t>
      </w:r>
      <w:r w:rsidRPr="00110586">
        <w:rPr>
          <w:rFonts w:hint="eastAsia"/>
          <w:b w:val="0"/>
        </w:rPr>
        <w:t>年之前明显提升。老年人居住家庭类型选择与养老保障方式有很大关系，并成为城乡老年人居住家庭类型差异的一个重要原因。随着人口老龄化水平的提高，城乡老年人在三代及以上直系家庭生活的比例呈下降趋势，其中农村老年群体对小家庭的提升作用明显。文章认为，老年人独居增多对社会养老服务建设和保障水平提出了更高要求，老年人与子孙的亲情沟通不能忽视。</w:t>
      </w:r>
    </w:p>
    <w:p w:rsidR="00C93142" w:rsidRDefault="00C93142" w:rsidP="00110586">
      <w:pPr>
        <w:ind w:right="105"/>
        <w:rPr>
          <w:b w:val="0"/>
        </w:rPr>
      </w:pPr>
      <w:r w:rsidRPr="009A4DD6">
        <w:rPr>
          <w:rFonts w:hint="eastAsia"/>
        </w:rPr>
        <w:t>关键词：</w:t>
      </w:r>
      <w:r w:rsidRPr="00110586">
        <w:rPr>
          <w:rFonts w:hint="eastAsia"/>
          <w:b w:val="0"/>
        </w:rPr>
        <w:t>老年人；家庭类型；人口普查；居住安排</w:t>
      </w:r>
    </w:p>
    <w:p w:rsidR="00C93142" w:rsidRDefault="00C93142" w:rsidP="00110586">
      <w:pPr>
        <w:ind w:right="105"/>
        <w:rPr>
          <w:b w:val="0"/>
        </w:rPr>
      </w:pPr>
    </w:p>
    <w:p w:rsidR="00C93142" w:rsidRPr="009A4DD6" w:rsidRDefault="00C93142" w:rsidP="00110586">
      <w:pPr>
        <w:ind w:right="105"/>
      </w:pPr>
      <w:r w:rsidRPr="009A4DD6">
        <w:rPr>
          <w:rFonts w:hint="eastAsia"/>
        </w:rPr>
        <w:t>北京市人户分离人口的空间分布及其影响因素分析</w:t>
      </w:r>
    </w:p>
    <w:p w:rsidR="00C93142" w:rsidRDefault="00C93142" w:rsidP="00110586">
      <w:pPr>
        <w:ind w:right="105"/>
        <w:jc w:val="right"/>
        <w:rPr>
          <w:b w:val="0"/>
        </w:rPr>
      </w:pPr>
      <w:r w:rsidRPr="00110586">
        <w:rPr>
          <w:rFonts w:hint="eastAsia"/>
          <w:b w:val="0"/>
        </w:rPr>
        <w:t>易成栋</w:t>
      </w:r>
      <w:r>
        <w:rPr>
          <w:b w:val="0"/>
        </w:rPr>
        <w:t xml:space="preserve">  </w:t>
      </w:r>
      <w:r w:rsidRPr="00110586">
        <w:rPr>
          <w:rFonts w:hint="eastAsia"/>
          <w:b w:val="0"/>
        </w:rPr>
        <w:t>高菠阳</w:t>
      </w:r>
      <w:r>
        <w:rPr>
          <w:b w:val="0"/>
        </w:rPr>
        <w:t xml:space="preserve">  </w:t>
      </w:r>
      <w:r w:rsidRPr="00110586">
        <w:rPr>
          <w:rFonts w:hint="eastAsia"/>
          <w:b w:val="0"/>
        </w:rPr>
        <w:t>黄友琴</w:t>
      </w:r>
    </w:p>
    <w:p w:rsidR="00C93142" w:rsidRDefault="00C93142" w:rsidP="00110586">
      <w:pPr>
        <w:ind w:right="105"/>
        <w:rPr>
          <w:b w:val="0"/>
        </w:rPr>
      </w:pPr>
      <w:r w:rsidRPr="009A4DD6">
        <w:rPr>
          <w:rFonts w:hint="eastAsia"/>
        </w:rPr>
        <w:t>摘要：</w:t>
      </w:r>
      <w:r w:rsidRPr="00110586">
        <w:rPr>
          <w:rFonts w:hint="eastAsia"/>
          <w:b w:val="0"/>
        </w:rPr>
        <w:t>文章根据北京市第六次人口普查资料发现，人户分离人口包括市内人户分离和常住外来人口两类人群，前者大多是由于城市内部的经济社会差距和住房方面的原因迁移，主要的户口福利造成的人户分离；后者更多的由于地区经济差距和就业方面的原因迁移，因户籍制度造成的人户分离。北京市人户分离人口规模不断上升，并向城市功能拓展区和发展新区集聚，两类人群的集聚区在空间上小部分重叠，大部分毗邻，前者位置更好。人户分离人口居住区位分异程度逐步上升，处于中等偏低水平，常住外来人口比市内人户分离人口更加隔离。人户分离人口空间集聚区受住房、公用资源的布局与分配及个人的收入和移民身份等影响，反映出城市规划、建设和管理政策方面存在的问题。针对这些问题，文章提出了相应的政策建议。</w:t>
      </w:r>
    </w:p>
    <w:p w:rsidR="00C93142" w:rsidRDefault="00C93142" w:rsidP="00110586">
      <w:pPr>
        <w:ind w:right="105"/>
        <w:rPr>
          <w:b w:val="0"/>
        </w:rPr>
      </w:pPr>
      <w:r w:rsidRPr="009A4DD6">
        <w:rPr>
          <w:rFonts w:hint="eastAsia"/>
        </w:rPr>
        <w:t>关键词：</w:t>
      </w:r>
      <w:r w:rsidRPr="00110586">
        <w:rPr>
          <w:rFonts w:hint="eastAsia"/>
          <w:b w:val="0"/>
        </w:rPr>
        <w:t>户籍；人户分离；常住外来人口；居住分异；北京市</w:t>
      </w:r>
    </w:p>
    <w:p w:rsidR="00C93142" w:rsidRPr="009A4DD6" w:rsidRDefault="00C93142" w:rsidP="00110586">
      <w:pPr>
        <w:ind w:right="105"/>
      </w:pPr>
      <w:r w:rsidRPr="009A4DD6">
        <w:rPr>
          <w:rFonts w:hint="eastAsia"/>
        </w:rPr>
        <w:t>经济重心与人口重心的时空演变</w:t>
      </w:r>
      <w:r w:rsidRPr="009A4DD6">
        <w:t>——</w:t>
      </w:r>
      <w:r w:rsidRPr="009A4DD6">
        <w:rPr>
          <w:rFonts w:hint="eastAsia"/>
        </w:rPr>
        <w:t>来自省会城市的证据</w:t>
      </w:r>
    </w:p>
    <w:p w:rsidR="00C93142" w:rsidRPr="00110586" w:rsidRDefault="00C93142" w:rsidP="00110586">
      <w:pPr>
        <w:ind w:right="105"/>
        <w:jc w:val="right"/>
        <w:rPr>
          <w:b w:val="0"/>
        </w:rPr>
      </w:pPr>
      <w:r w:rsidRPr="00110586">
        <w:rPr>
          <w:rFonts w:hint="eastAsia"/>
          <w:b w:val="0"/>
        </w:rPr>
        <w:t>倪鹏飞</w:t>
      </w:r>
      <w:r>
        <w:rPr>
          <w:b w:val="0"/>
        </w:rPr>
        <w:t xml:space="preserve">  </w:t>
      </w:r>
      <w:r w:rsidRPr="00110586">
        <w:rPr>
          <w:rFonts w:hint="eastAsia"/>
          <w:b w:val="0"/>
        </w:rPr>
        <w:t>杨华磊</w:t>
      </w:r>
      <w:r>
        <w:rPr>
          <w:b w:val="0"/>
        </w:rPr>
        <w:t xml:space="preserve">  </w:t>
      </w:r>
      <w:r w:rsidRPr="00110586">
        <w:rPr>
          <w:rFonts w:hint="eastAsia"/>
          <w:b w:val="0"/>
        </w:rPr>
        <w:t>周晓波</w:t>
      </w:r>
    </w:p>
    <w:p w:rsidR="00C93142" w:rsidRDefault="00C93142" w:rsidP="00110586">
      <w:pPr>
        <w:ind w:right="105"/>
        <w:rPr>
          <w:b w:val="0"/>
        </w:rPr>
      </w:pPr>
      <w:r w:rsidRPr="009A4DD6">
        <w:rPr>
          <w:rFonts w:hint="eastAsia"/>
        </w:rPr>
        <w:t>摘要：</w:t>
      </w:r>
      <w:r w:rsidRPr="00110586">
        <w:rPr>
          <w:rFonts w:hint="eastAsia"/>
          <w:b w:val="0"/>
        </w:rPr>
        <w:t>文章通过数据挖掘发现：（</w:t>
      </w:r>
      <w:r w:rsidRPr="00110586">
        <w:rPr>
          <w:b w:val="0"/>
        </w:rPr>
        <w:t>1</w:t>
      </w:r>
      <w:r w:rsidRPr="00110586">
        <w:rPr>
          <w:rFonts w:hint="eastAsia"/>
          <w:b w:val="0"/>
        </w:rPr>
        <w:t>）</w:t>
      </w:r>
      <w:r w:rsidRPr="00110586">
        <w:rPr>
          <w:b w:val="0"/>
        </w:rPr>
        <w:t>1994-2011</w:t>
      </w:r>
      <w:r w:rsidRPr="00110586">
        <w:rPr>
          <w:rFonts w:hint="eastAsia"/>
          <w:b w:val="0"/>
        </w:rPr>
        <w:t>年人均</w:t>
      </w:r>
      <w:r w:rsidRPr="00110586">
        <w:rPr>
          <w:b w:val="0"/>
        </w:rPr>
        <w:t>GDP</w:t>
      </w:r>
      <w:r w:rsidRPr="00110586">
        <w:rPr>
          <w:rFonts w:hint="eastAsia"/>
          <w:b w:val="0"/>
        </w:rPr>
        <w:t>较高和较低的省份，经济重心都先向省会城市聚集，然后再远离省会城市，且前者经济重心偏离省会城市的程度大于后者；人均</w:t>
      </w:r>
      <w:r w:rsidRPr="00110586">
        <w:rPr>
          <w:b w:val="0"/>
        </w:rPr>
        <w:t>GDP</w:t>
      </w:r>
      <w:r w:rsidRPr="00110586">
        <w:rPr>
          <w:rFonts w:hint="eastAsia"/>
          <w:b w:val="0"/>
        </w:rPr>
        <w:t>居中的省份，经济重心还在不断向省会城市聚集。（</w:t>
      </w:r>
      <w:r w:rsidRPr="00110586">
        <w:rPr>
          <w:b w:val="0"/>
        </w:rPr>
        <w:t>2</w:t>
      </w:r>
      <w:r w:rsidRPr="00110586">
        <w:rPr>
          <w:rFonts w:hint="eastAsia"/>
          <w:b w:val="0"/>
        </w:rPr>
        <w:t>）</w:t>
      </w:r>
      <w:r w:rsidRPr="00110586">
        <w:rPr>
          <w:b w:val="0"/>
        </w:rPr>
        <w:t>1990-2011</w:t>
      </w:r>
      <w:r w:rsidRPr="00110586">
        <w:rPr>
          <w:rFonts w:hint="eastAsia"/>
          <w:b w:val="0"/>
        </w:rPr>
        <w:t>年人均</w:t>
      </w:r>
      <w:r w:rsidRPr="00110586">
        <w:rPr>
          <w:b w:val="0"/>
        </w:rPr>
        <w:t>GDP</w:t>
      </w:r>
      <w:r w:rsidRPr="00110586">
        <w:rPr>
          <w:rFonts w:hint="eastAsia"/>
          <w:b w:val="0"/>
        </w:rPr>
        <w:t>较高的省份，人口重心开始缓慢地远离省会城市；人均</w:t>
      </w:r>
      <w:r w:rsidRPr="00110586">
        <w:rPr>
          <w:b w:val="0"/>
        </w:rPr>
        <w:t>GDP</w:t>
      </w:r>
      <w:r w:rsidRPr="00110586">
        <w:rPr>
          <w:rFonts w:hint="eastAsia"/>
          <w:b w:val="0"/>
        </w:rPr>
        <w:t>较低的省份，人口重心还在不断向省会城市聚集。（</w:t>
      </w:r>
      <w:r w:rsidRPr="00110586">
        <w:rPr>
          <w:b w:val="0"/>
        </w:rPr>
        <w:t>3</w:t>
      </w:r>
      <w:r w:rsidRPr="00110586">
        <w:rPr>
          <w:rFonts w:hint="eastAsia"/>
          <w:b w:val="0"/>
        </w:rPr>
        <w:t>）</w:t>
      </w:r>
      <w:r w:rsidRPr="00110586">
        <w:rPr>
          <w:b w:val="0"/>
        </w:rPr>
        <w:t>2011</w:t>
      </w:r>
      <w:r w:rsidRPr="00110586">
        <w:rPr>
          <w:rFonts w:hint="eastAsia"/>
          <w:b w:val="0"/>
        </w:rPr>
        <w:t>年整体上经济重心偏离省会城市的程度小于人口重心偏离省会城市的程度。（</w:t>
      </w:r>
      <w:r w:rsidRPr="00110586">
        <w:rPr>
          <w:b w:val="0"/>
        </w:rPr>
        <w:t>4</w:t>
      </w:r>
      <w:r w:rsidRPr="00110586">
        <w:rPr>
          <w:rFonts w:hint="eastAsia"/>
          <w:b w:val="0"/>
        </w:rPr>
        <w:t>）人口重心远离（或聚集）省会城市滞后于经济重心远离（或聚集）省会城市。总之，经济重心和人口重心围绕省会城市呈现收缩和扩张的脉动现象，并在脉动的过程中，经济重心调整的步调快于人口重心，经济重心和人口重心不断偏离省会城市。这些发现和结论，将为以后制定和实行的新型城镇化、区域协调及缩小区域差距的发展战略提供事实和理论基础。</w:t>
      </w:r>
    </w:p>
    <w:p w:rsidR="00C93142" w:rsidRDefault="00C93142" w:rsidP="00110586">
      <w:pPr>
        <w:ind w:right="105"/>
        <w:rPr>
          <w:b w:val="0"/>
        </w:rPr>
      </w:pPr>
      <w:r w:rsidRPr="009A4DD6">
        <w:rPr>
          <w:rFonts w:hint="eastAsia"/>
        </w:rPr>
        <w:t>关键词：</w:t>
      </w:r>
      <w:r w:rsidRPr="00110586">
        <w:rPr>
          <w:rFonts w:hint="eastAsia"/>
          <w:b w:val="0"/>
        </w:rPr>
        <w:t>省会城市；经济重心；人口重心；数据挖掘</w:t>
      </w:r>
    </w:p>
    <w:p w:rsidR="00C93142" w:rsidRDefault="00C93142" w:rsidP="00110586">
      <w:pPr>
        <w:ind w:right="105"/>
        <w:rPr>
          <w:b w:val="0"/>
        </w:rPr>
      </w:pPr>
    </w:p>
    <w:p w:rsidR="00C93142" w:rsidRPr="009A4DD6" w:rsidRDefault="00C93142" w:rsidP="00110586">
      <w:pPr>
        <w:ind w:right="105"/>
      </w:pPr>
      <w:r w:rsidRPr="009A4DD6">
        <w:rPr>
          <w:rFonts w:hint="eastAsia"/>
        </w:rPr>
        <w:t>中国劳动力流动与区域经济增长的空间联动研究</w:t>
      </w:r>
    </w:p>
    <w:p w:rsidR="00C93142" w:rsidRPr="00110586" w:rsidRDefault="00C93142" w:rsidP="00110586">
      <w:pPr>
        <w:ind w:right="105"/>
        <w:jc w:val="right"/>
        <w:rPr>
          <w:b w:val="0"/>
        </w:rPr>
      </w:pPr>
      <w:r w:rsidRPr="00110586">
        <w:rPr>
          <w:rFonts w:hint="eastAsia"/>
          <w:b w:val="0"/>
        </w:rPr>
        <w:t>李晓阳</w:t>
      </w:r>
      <w:r>
        <w:rPr>
          <w:b w:val="0"/>
        </w:rPr>
        <w:t xml:space="preserve">  </w:t>
      </w:r>
      <w:r w:rsidRPr="00110586">
        <w:rPr>
          <w:rFonts w:hint="eastAsia"/>
          <w:b w:val="0"/>
        </w:rPr>
        <w:t>黄毅祥</w:t>
      </w:r>
    </w:p>
    <w:p w:rsidR="00C93142" w:rsidRDefault="00C93142" w:rsidP="00110586">
      <w:pPr>
        <w:ind w:right="105"/>
        <w:rPr>
          <w:b w:val="0"/>
        </w:rPr>
      </w:pPr>
      <w:r w:rsidRPr="009A4DD6">
        <w:rPr>
          <w:rFonts w:hint="eastAsia"/>
        </w:rPr>
        <w:t>摘要：</w:t>
      </w:r>
      <w:r w:rsidRPr="00110586">
        <w:rPr>
          <w:rFonts w:hint="eastAsia"/>
          <w:b w:val="0"/>
        </w:rPr>
        <w:t>文章以</w:t>
      </w:r>
      <w:r w:rsidRPr="00110586">
        <w:rPr>
          <w:b w:val="0"/>
        </w:rPr>
        <w:t>1979-2011</w:t>
      </w:r>
      <w:r w:rsidRPr="00110586">
        <w:rPr>
          <w:rFonts w:hint="eastAsia"/>
          <w:b w:val="0"/>
        </w:rPr>
        <w:t>年各省面板数据为样本，研究人口空间分布和人口净迁移对区域经济增长收敛性的影响。结果显示：中国的区域经济增长已经出现空间聚集现象，主要表现为东部地区集中偏高，西部地区集中偏低；随着改革的深入和经济的发展，东、中、西部三大区域的省际经济差异表现为长期趋同；但城市人口空间分布不合理，大城市、特别是特大城市已出现人口规模不经济抑制区域经济的增长；劳动力的省际迁移已出现过度的现象，因此劳动力的适度回流将有助于区域经济的进一步发展。各省的经济发展仍然依赖于固定资产投资、基础设施发展水平和城乡储蓄，因此生产要素在空间上的不合理聚集，更容易导致区域经济发展两极化。</w:t>
      </w:r>
    </w:p>
    <w:p w:rsidR="00C93142" w:rsidRDefault="00C93142" w:rsidP="00110586">
      <w:pPr>
        <w:ind w:right="105"/>
        <w:rPr>
          <w:b w:val="0"/>
        </w:rPr>
      </w:pPr>
      <w:r w:rsidRPr="009A4DD6">
        <w:rPr>
          <w:rFonts w:hint="eastAsia"/>
        </w:rPr>
        <w:t>关键词：</w:t>
      </w:r>
      <w:r w:rsidRPr="00110586">
        <w:rPr>
          <w:rFonts w:hint="eastAsia"/>
          <w:b w:val="0"/>
        </w:rPr>
        <w:t>劳动力流动；区域经济；空间计量</w:t>
      </w:r>
    </w:p>
    <w:p w:rsidR="00C93142" w:rsidRDefault="00C93142" w:rsidP="00110586">
      <w:pPr>
        <w:ind w:right="105"/>
        <w:rPr>
          <w:b w:val="0"/>
        </w:rPr>
      </w:pPr>
    </w:p>
    <w:p w:rsidR="00C93142" w:rsidRPr="009A4DD6" w:rsidRDefault="00C93142" w:rsidP="00110586">
      <w:pPr>
        <w:ind w:right="105"/>
      </w:pPr>
      <w:r w:rsidRPr="009A4DD6">
        <w:rPr>
          <w:rFonts w:hint="eastAsia"/>
        </w:rPr>
        <w:t>职业教育对中国城镇化水平影响的实证研究</w:t>
      </w:r>
    </w:p>
    <w:p w:rsidR="00C93142" w:rsidRPr="00110586" w:rsidRDefault="00C93142" w:rsidP="00110586">
      <w:pPr>
        <w:ind w:right="105"/>
        <w:jc w:val="right"/>
        <w:rPr>
          <w:b w:val="0"/>
        </w:rPr>
      </w:pPr>
      <w:r w:rsidRPr="00110586">
        <w:rPr>
          <w:rFonts w:hint="eastAsia"/>
          <w:b w:val="0"/>
        </w:rPr>
        <w:t>阚大学；吕连菊</w:t>
      </w:r>
    </w:p>
    <w:p w:rsidR="00C93142" w:rsidRDefault="00C93142" w:rsidP="00110586">
      <w:pPr>
        <w:ind w:right="105"/>
        <w:rPr>
          <w:b w:val="0"/>
        </w:rPr>
      </w:pPr>
      <w:r w:rsidRPr="009A4DD6">
        <w:rPr>
          <w:rFonts w:hint="eastAsia"/>
        </w:rPr>
        <w:t>摘要：</w:t>
      </w:r>
      <w:r w:rsidRPr="00110586">
        <w:rPr>
          <w:rFonts w:hint="eastAsia"/>
          <w:b w:val="0"/>
        </w:rPr>
        <w:t>文章基于省级动态面板数据，利用系统广义矩估计法克服内生性问题，证实发现，职业教育有利于中国城镇化水平的提高，其中</w:t>
      </w:r>
      <w:r w:rsidRPr="00110586">
        <w:rPr>
          <w:b w:val="0"/>
        </w:rPr>
        <w:t>2001</w:t>
      </w:r>
      <w:r w:rsidRPr="00110586">
        <w:rPr>
          <w:rFonts w:hint="eastAsia"/>
          <w:b w:val="0"/>
        </w:rPr>
        <w:t>年前中等教育对中国城镇化水平的正面影响最大，</w:t>
      </w:r>
      <w:r w:rsidRPr="00110586">
        <w:rPr>
          <w:b w:val="0"/>
        </w:rPr>
        <w:t>2001</w:t>
      </w:r>
      <w:r w:rsidRPr="00110586">
        <w:rPr>
          <w:rFonts w:hint="eastAsia"/>
          <w:b w:val="0"/>
        </w:rPr>
        <w:t>年后高等职业教育对中国城镇化水平的正面影响最大；分区域来看，</w:t>
      </w:r>
      <w:r w:rsidRPr="00110586">
        <w:rPr>
          <w:b w:val="0"/>
        </w:rPr>
        <w:t>1992-2011</w:t>
      </w:r>
      <w:r w:rsidRPr="00110586">
        <w:rPr>
          <w:rFonts w:hint="eastAsia"/>
          <w:b w:val="0"/>
        </w:rPr>
        <w:t>年，东中西部地区的职业教育均有利于城镇化水平的提高，其中</w:t>
      </w:r>
      <w:r w:rsidRPr="00110586">
        <w:rPr>
          <w:b w:val="0"/>
        </w:rPr>
        <w:t>2001</w:t>
      </w:r>
      <w:r w:rsidRPr="00110586">
        <w:rPr>
          <w:rFonts w:hint="eastAsia"/>
          <w:b w:val="0"/>
        </w:rPr>
        <w:t>年前东部地区职业教育对城镇化水平的正面影响大于中西部地区，而</w:t>
      </w:r>
      <w:r w:rsidRPr="00110586">
        <w:rPr>
          <w:b w:val="0"/>
        </w:rPr>
        <w:t>2001</w:t>
      </w:r>
      <w:r w:rsidRPr="00110586">
        <w:rPr>
          <w:rFonts w:hint="eastAsia"/>
          <w:b w:val="0"/>
        </w:rPr>
        <w:t>年后则相反。</w:t>
      </w:r>
      <w:r w:rsidRPr="00110586">
        <w:rPr>
          <w:b w:val="0"/>
        </w:rPr>
        <w:t>2001</w:t>
      </w:r>
      <w:r w:rsidRPr="00110586">
        <w:rPr>
          <w:rFonts w:hint="eastAsia"/>
          <w:b w:val="0"/>
        </w:rPr>
        <w:t>年前，相对于高等和初等职业教育，三大区域中等职业教育对城镇化水平的正面影响均最大，但较中西部而言，东部地区中等职业教育对城镇化水平的正面影响更大；</w:t>
      </w:r>
      <w:r w:rsidRPr="00110586">
        <w:rPr>
          <w:b w:val="0"/>
        </w:rPr>
        <w:t>2001</w:t>
      </w:r>
      <w:r w:rsidRPr="00110586">
        <w:rPr>
          <w:rFonts w:hint="eastAsia"/>
          <w:b w:val="0"/>
        </w:rPr>
        <w:t>年后，东中部高等职业教育对城镇化水平的正面影响大于中等职业教育，西部地区依然是中等职业教育对城镇化水平的正面影响最大，但该地区高等职业教育对城镇化水平的促进作用正在逐渐凸显。虽然结果显示，初等职业教育不利于中国及三大区域的城镇化水平的提高，但没有通过显著性检验。</w:t>
      </w:r>
    </w:p>
    <w:p w:rsidR="00C93142" w:rsidRDefault="00C93142" w:rsidP="00110586">
      <w:pPr>
        <w:ind w:right="105"/>
        <w:rPr>
          <w:b w:val="0"/>
        </w:rPr>
      </w:pPr>
      <w:r w:rsidRPr="009A4DD6">
        <w:rPr>
          <w:rFonts w:hint="eastAsia"/>
        </w:rPr>
        <w:t>关键词：</w:t>
      </w:r>
      <w:r w:rsidRPr="00110586">
        <w:rPr>
          <w:rFonts w:hint="eastAsia"/>
          <w:b w:val="0"/>
        </w:rPr>
        <w:t>高等职业教育；中等职业教育；初等职业教育；城镇化水平</w:t>
      </w:r>
    </w:p>
    <w:p w:rsidR="00C93142" w:rsidRDefault="00C93142" w:rsidP="00110586">
      <w:pPr>
        <w:ind w:right="105"/>
        <w:rPr>
          <w:b w:val="0"/>
        </w:rPr>
      </w:pPr>
    </w:p>
    <w:p w:rsidR="00C93142" w:rsidRPr="009A4DD6" w:rsidRDefault="00C93142" w:rsidP="00110586">
      <w:pPr>
        <w:ind w:right="105"/>
      </w:pPr>
      <w:r w:rsidRPr="009A4DD6">
        <w:rPr>
          <w:rFonts w:hint="eastAsia"/>
        </w:rPr>
        <w:t>居民个体生活水平变化与地方公共服务满意度</w:t>
      </w:r>
    </w:p>
    <w:p w:rsidR="00C93142" w:rsidRPr="00110586" w:rsidRDefault="00C93142" w:rsidP="00110586">
      <w:pPr>
        <w:ind w:right="105"/>
        <w:jc w:val="right"/>
        <w:rPr>
          <w:b w:val="0"/>
        </w:rPr>
      </w:pPr>
      <w:r w:rsidRPr="00110586">
        <w:rPr>
          <w:rFonts w:hint="eastAsia"/>
          <w:b w:val="0"/>
        </w:rPr>
        <w:t>陈世香</w:t>
      </w:r>
      <w:r>
        <w:rPr>
          <w:b w:val="0"/>
        </w:rPr>
        <w:t xml:space="preserve">  </w:t>
      </w:r>
      <w:r w:rsidRPr="00110586">
        <w:rPr>
          <w:rFonts w:hint="eastAsia"/>
          <w:b w:val="0"/>
        </w:rPr>
        <w:t>谢秋山</w:t>
      </w:r>
    </w:p>
    <w:p w:rsidR="00C93142" w:rsidRDefault="00C93142" w:rsidP="00110586">
      <w:pPr>
        <w:ind w:right="105"/>
        <w:rPr>
          <w:b w:val="0"/>
        </w:rPr>
      </w:pPr>
      <w:r w:rsidRPr="009A4DD6">
        <w:rPr>
          <w:rFonts w:hint="eastAsia"/>
        </w:rPr>
        <w:t>摘要：</w:t>
      </w:r>
      <w:r w:rsidRPr="00110586">
        <w:rPr>
          <w:rFonts w:hint="eastAsia"/>
          <w:b w:val="0"/>
        </w:rPr>
        <w:t>文章基于</w:t>
      </w:r>
      <w:r w:rsidRPr="00110586">
        <w:rPr>
          <w:b w:val="0"/>
        </w:rPr>
        <w:t>2011</w:t>
      </w:r>
      <w:r w:rsidRPr="00110586">
        <w:rPr>
          <w:rFonts w:hint="eastAsia"/>
          <w:b w:val="0"/>
        </w:rPr>
        <w:t>年中国社会综合调查和各省统计年鉴相关数据，检验了个体生活水平变化对居民地方公共服务满意度的影响。研究发现：（</w:t>
      </w:r>
      <w:r w:rsidRPr="00110586">
        <w:rPr>
          <w:b w:val="0"/>
        </w:rPr>
        <w:t>1</w:t>
      </w:r>
      <w:r w:rsidRPr="00110586">
        <w:rPr>
          <w:rFonts w:hint="eastAsia"/>
          <w:b w:val="0"/>
        </w:rPr>
        <w:t>）个体生活水平变化对居民地方公共服务满意度有显著影响；（</w:t>
      </w:r>
      <w:r w:rsidRPr="00110586">
        <w:rPr>
          <w:b w:val="0"/>
        </w:rPr>
        <w:t>2</w:t>
      </w:r>
      <w:r w:rsidRPr="00110586">
        <w:rPr>
          <w:rFonts w:hint="eastAsia"/>
          <w:b w:val="0"/>
        </w:rPr>
        <w:t>）地方财政自主性对公共服务满意度也有一定的影响，但并不十分显著；（</w:t>
      </w:r>
      <w:r w:rsidRPr="00110586">
        <w:rPr>
          <w:b w:val="0"/>
        </w:rPr>
        <w:t>3</w:t>
      </w:r>
      <w:r w:rsidRPr="00110586">
        <w:rPr>
          <w:rFonts w:hint="eastAsia"/>
          <w:b w:val="0"/>
        </w:rPr>
        <w:t>）人均公共服务投入的影响微乎其微。上述研究发现意味着，单纯地增加民生财政支出或地方财政自主性并不能有效地增加居民对地方公共服务的满意度，只有在加快推进城镇化、工业化发展的同时，落实财政问责机制，强化资金使用效率，切实提高居民生活水平，才能有效提高居民公共服务满意度。</w:t>
      </w:r>
    </w:p>
    <w:p w:rsidR="00C93142" w:rsidRDefault="00C93142" w:rsidP="00110586">
      <w:pPr>
        <w:ind w:right="105"/>
        <w:rPr>
          <w:b w:val="0"/>
        </w:rPr>
      </w:pPr>
      <w:r w:rsidRPr="009A4DD6">
        <w:rPr>
          <w:rFonts w:hint="eastAsia"/>
        </w:rPr>
        <w:t>关键词：</w:t>
      </w:r>
      <w:r w:rsidRPr="00110586">
        <w:rPr>
          <w:rFonts w:hint="eastAsia"/>
          <w:b w:val="0"/>
        </w:rPr>
        <w:t>公共服务；生活水平；满意度；财政自主性</w:t>
      </w:r>
    </w:p>
    <w:p w:rsidR="00C93142" w:rsidRDefault="00C93142" w:rsidP="00110586">
      <w:pPr>
        <w:ind w:right="105"/>
        <w:rPr>
          <w:b w:val="0"/>
        </w:rPr>
      </w:pPr>
    </w:p>
    <w:p w:rsidR="00C93142" w:rsidRPr="009A4DD6" w:rsidRDefault="00C93142" w:rsidP="00110586">
      <w:pPr>
        <w:ind w:right="105"/>
      </w:pPr>
      <w:r w:rsidRPr="009A4DD6">
        <w:rPr>
          <w:rFonts w:hint="eastAsia"/>
        </w:rPr>
        <w:t>最低工资、调整成本与收入分配效应的结构差异</w:t>
      </w:r>
    </w:p>
    <w:p w:rsidR="00C93142" w:rsidRPr="00110586" w:rsidRDefault="00C93142" w:rsidP="00110586">
      <w:pPr>
        <w:ind w:right="105"/>
        <w:jc w:val="right"/>
        <w:rPr>
          <w:b w:val="0"/>
        </w:rPr>
      </w:pPr>
      <w:r w:rsidRPr="00110586">
        <w:rPr>
          <w:rFonts w:hint="eastAsia"/>
          <w:b w:val="0"/>
        </w:rPr>
        <w:t>付文林</w:t>
      </w:r>
    </w:p>
    <w:p w:rsidR="00C93142" w:rsidRPr="00110586" w:rsidRDefault="00C93142" w:rsidP="00110586">
      <w:pPr>
        <w:ind w:right="105"/>
        <w:rPr>
          <w:b w:val="0"/>
        </w:rPr>
      </w:pPr>
      <w:r w:rsidRPr="009A4DD6">
        <w:rPr>
          <w:rFonts w:hint="eastAsia"/>
        </w:rPr>
        <w:t>摘要：</w:t>
      </w:r>
      <w:r w:rsidRPr="00110586">
        <w:rPr>
          <w:rFonts w:hint="eastAsia"/>
          <w:b w:val="0"/>
        </w:rPr>
        <w:t>最低工资制度对劳动就业、收入分配和产业结构升级具有多重影响。文章通过构建一个纳入调整成本的劳动力需求模型，利用省级分行业数据，分析了最低工资制度的就业效应与工资性收入分配效应。结果发现，最低工资制度对低工资部门的就业存在一定的负面影响，尤其会造成经济欠发达的中西部省份就业机会的损失；最低工资制度目前未起到缩小工资收入分配差距的作用。因此文章建议，各级政府在实施劳动力市场干预制度时，应制定有针对性的促进低技术劳动者人力资本积累的配套政策。</w:t>
      </w:r>
    </w:p>
    <w:p w:rsidR="00C93142" w:rsidRDefault="00C93142" w:rsidP="00110586">
      <w:pPr>
        <w:ind w:right="105"/>
        <w:rPr>
          <w:b w:val="0"/>
        </w:rPr>
      </w:pPr>
      <w:r w:rsidRPr="009A4DD6">
        <w:rPr>
          <w:rFonts w:hint="eastAsia"/>
        </w:rPr>
        <w:t>关键词：</w:t>
      </w:r>
      <w:r w:rsidRPr="00110586">
        <w:rPr>
          <w:rFonts w:hint="eastAsia"/>
          <w:b w:val="0"/>
        </w:rPr>
        <w:t>最低工资；调整成本；劳动力需求；收入分配</w:t>
      </w:r>
    </w:p>
    <w:p w:rsidR="00C93142" w:rsidRDefault="00C93142" w:rsidP="00110586">
      <w:pPr>
        <w:ind w:right="105"/>
        <w:rPr>
          <w:b w:val="0"/>
        </w:rPr>
      </w:pPr>
    </w:p>
    <w:p w:rsidR="00C93142" w:rsidRPr="009A4DD6" w:rsidRDefault="00C93142" w:rsidP="00110586">
      <w:pPr>
        <w:ind w:right="105"/>
      </w:pPr>
      <w:r w:rsidRPr="009A4DD6">
        <w:rPr>
          <w:rFonts w:hint="eastAsia"/>
        </w:rPr>
        <w:t>贸易自由化、行业结构与就业门槛效应</w:t>
      </w:r>
    </w:p>
    <w:p w:rsidR="00C93142" w:rsidRPr="00110586" w:rsidRDefault="00C93142" w:rsidP="00110586">
      <w:pPr>
        <w:ind w:right="105"/>
        <w:jc w:val="right"/>
        <w:rPr>
          <w:b w:val="0"/>
        </w:rPr>
      </w:pPr>
      <w:r w:rsidRPr="00110586">
        <w:rPr>
          <w:rFonts w:hint="eastAsia"/>
          <w:b w:val="0"/>
        </w:rPr>
        <w:t>宋文飞</w:t>
      </w:r>
      <w:r>
        <w:rPr>
          <w:b w:val="0"/>
        </w:rPr>
        <w:t xml:space="preserve">  </w:t>
      </w:r>
      <w:r w:rsidRPr="00110586">
        <w:rPr>
          <w:rFonts w:hint="eastAsia"/>
          <w:b w:val="0"/>
        </w:rPr>
        <w:t>李国平</w:t>
      </w:r>
      <w:r>
        <w:rPr>
          <w:b w:val="0"/>
        </w:rPr>
        <w:t xml:space="preserve">  </w:t>
      </w:r>
      <w:r w:rsidRPr="00110586">
        <w:rPr>
          <w:rFonts w:hint="eastAsia"/>
          <w:b w:val="0"/>
        </w:rPr>
        <w:t>韩先锋</w:t>
      </w:r>
    </w:p>
    <w:p w:rsidR="00C93142" w:rsidRDefault="00C93142" w:rsidP="00110586">
      <w:pPr>
        <w:ind w:right="105"/>
        <w:rPr>
          <w:b w:val="0"/>
        </w:rPr>
      </w:pPr>
      <w:r w:rsidRPr="009A4DD6">
        <w:rPr>
          <w:rFonts w:hint="eastAsia"/>
        </w:rPr>
        <w:t>摘要：</w:t>
      </w:r>
      <w:r w:rsidRPr="00110586">
        <w:rPr>
          <w:rFonts w:hint="eastAsia"/>
          <w:b w:val="0"/>
        </w:rPr>
        <w:t>文章在</w:t>
      </w:r>
      <w:r w:rsidRPr="00110586">
        <w:rPr>
          <w:b w:val="0"/>
        </w:rPr>
        <w:t>Mortensen</w:t>
      </w:r>
      <w:r w:rsidRPr="00110586">
        <w:rPr>
          <w:rFonts w:hint="eastAsia"/>
          <w:b w:val="0"/>
        </w:rPr>
        <w:t>等人的理论模型基础上，将生产率“饱和点”概念纳入分析框架，以试图解释行业发展质变前后，贸易自由化对就业的阶段性影响特征，提出了贸易自由化对就业影响的生产率及工资的阶段异质性假说，并基于</w:t>
      </w:r>
      <w:r w:rsidRPr="00110586">
        <w:rPr>
          <w:b w:val="0"/>
        </w:rPr>
        <w:t>2004-2012</w:t>
      </w:r>
      <w:r w:rsidRPr="00110586">
        <w:rPr>
          <w:rFonts w:hint="eastAsia"/>
          <w:b w:val="0"/>
        </w:rPr>
        <w:t>年工业</w:t>
      </w:r>
      <w:r w:rsidRPr="00110586">
        <w:rPr>
          <w:b w:val="0"/>
        </w:rPr>
        <w:t>33</w:t>
      </w:r>
      <w:r w:rsidRPr="00110586">
        <w:rPr>
          <w:rFonts w:hint="eastAsia"/>
          <w:b w:val="0"/>
        </w:rPr>
        <w:t>个细分行业样本数据，运用门槛回归技术进行了验证。结果发现，贸易自由化对就业的影响已经趋近于或达到生产率“饱和点”，主要表现在具有比较优势的劳动密集型产业生产率已趋于“饱和”；贸易自由化对就业的影响面临“结构”性矛盾，主要表现在资本、技术密集型行业生产率增长对就业的吸纳作用还有待挖掘，而劳动密集型行业逐渐达到饱和。因此，文章认为，从根本上来讲，在资本或技术密集型行业生产率提升的同时，应促进新兴产业发展，增强行业自身发展对就业的吸纳能力。</w:t>
      </w:r>
    </w:p>
    <w:p w:rsidR="00C93142" w:rsidRDefault="00C93142" w:rsidP="00110586">
      <w:pPr>
        <w:ind w:right="105"/>
        <w:rPr>
          <w:b w:val="0"/>
        </w:rPr>
      </w:pPr>
      <w:r w:rsidRPr="009A4DD6">
        <w:rPr>
          <w:rFonts w:hint="eastAsia"/>
        </w:rPr>
        <w:t>关键词：</w:t>
      </w:r>
      <w:r w:rsidRPr="00110586">
        <w:rPr>
          <w:rFonts w:hint="eastAsia"/>
          <w:b w:val="0"/>
        </w:rPr>
        <w:t>贸易自由化；门槛效应；就业；“饱和点”</w:t>
      </w:r>
    </w:p>
    <w:p w:rsidR="00C93142" w:rsidRDefault="00C93142" w:rsidP="00110586">
      <w:pPr>
        <w:ind w:right="105"/>
        <w:rPr>
          <w:b w:val="0"/>
        </w:rPr>
      </w:pPr>
    </w:p>
    <w:p w:rsidR="00C93142" w:rsidRPr="009A4DD6" w:rsidRDefault="00C93142" w:rsidP="00110586">
      <w:pPr>
        <w:ind w:right="105"/>
      </w:pPr>
      <w:r w:rsidRPr="009A4DD6">
        <w:rPr>
          <w:rFonts w:hint="eastAsia"/>
        </w:rPr>
        <w:t>实际劳动收入份额变动的估算及其变动趋势</w:t>
      </w:r>
    </w:p>
    <w:p w:rsidR="00C93142" w:rsidRPr="00110586" w:rsidRDefault="00C93142" w:rsidP="00110586">
      <w:pPr>
        <w:ind w:right="105"/>
        <w:jc w:val="right"/>
        <w:rPr>
          <w:b w:val="0"/>
        </w:rPr>
      </w:pPr>
      <w:r w:rsidRPr="00110586">
        <w:rPr>
          <w:rFonts w:hint="eastAsia"/>
          <w:b w:val="0"/>
        </w:rPr>
        <w:t>周明海</w:t>
      </w:r>
    </w:p>
    <w:p w:rsidR="00C93142" w:rsidRDefault="00C93142" w:rsidP="00110586">
      <w:pPr>
        <w:ind w:right="105"/>
        <w:rPr>
          <w:b w:val="0"/>
        </w:rPr>
      </w:pPr>
      <w:r w:rsidRPr="009A4DD6">
        <w:rPr>
          <w:rFonts w:hint="eastAsia"/>
        </w:rPr>
        <w:t>摘要：</w:t>
      </w:r>
      <w:r w:rsidRPr="00110586">
        <w:rPr>
          <w:rFonts w:hint="eastAsia"/>
          <w:b w:val="0"/>
        </w:rPr>
        <w:t>文章对劳动收入份额进行再估算，区分名义和实际劳动收入份额，并探讨这种区分对中国劳动收入份额变动趋势的影响。结果发现，考虑价格因素后的实际劳动收入份额估算值比现有文献中的名义估算值低</w:t>
      </w:r>
      <w:r w:rsidRPr="00110586">
        <w:rPr>
          <w:b w:val="0"/>
        </w:rPr>
        <w:t>6-14</w:t>
      </w:r>
      <w:r w:rsidRPr="00110586">
        <w:rPr>
          <w:rFonts w:hint="eastAsia"/>
          <w:b w:val="0"/>
        </w:rPr>
        <w:t>个百分点，其下降幅度更大、下降持效期更长，表明国民收入分配状况恶化比预期更为严峻，也更符合普通劳动者对收入分配的直观感受。实际劳动收入份额出现</w:t>
      </w:r>
      <w:r w:rsidRPr="00110586">
        <w:rPr>
          <w:b w:val="0"/>
        </w:rPr>
        <w:t>U</w:t>
      </w:r>
      <w:r w:rsidRPr="00110586">
        <w:rPr>
          <w:rFonts w:hint="eastAsia"/>
          <w:b w:val="0"/>
        </w:rPr>
        <w:t>形拐点既可能是由劳动力供求关系变化引起的短期效应，也可能是劳动生产效率提高引起的长期趋势。因此文章认为，应当改变传统以资本代替劳动的发展模式，推动偏向劳动要素的技术进步，发展有利于劳动要素的现代服务业，提高人力资本和劳动生产效率。</w:t>
      </w:r>
    </w:p>
    <w:p w:rsidR="00C93142" w:rsidRDefault="00C93142" w:rsidP="00110586">
      <w:pPr>
        <w:ind w:right="105"/>
        <w:rPr>
          <w:b w:val="0"/>
        </w:rPr>
      </w:pPr>
      <w:r w:rsidRPr="009A4DD6">
        <w:rPr>
          <w:rFonts w:hint="eastAsia"/>
        </w:rPr>
        <w:t>关键词：</w:t>
      </w:r>
      <w:r w:rsidRPr="00110586">
        <w:rPr>
          <w:rFonts w:hint="eastAsia"/>
          <w:b w:val="0"/>
        </w:rPr>
        <w:t>名义劳动收入份额；实际劳动收入份额；估算</w:t>
      </w:r>
    </w:p>
    <w:p w:rsidR="00C93142" w:rsidRDefault="00C93142" w:rsidP="00110586">
      <w:pPr>
        <w:ind w:right="105"/>
        <w:rPr>
          <w:b w:val="0"/>
        </w:rPr>
      </w:pPr>
    </w:p>
    <w:p w:rsidR="00C93142" w:rsidRDefault="00C93142" w:rsidP="00110586">
      <w:pPr>
        <w:ind w:right="105"/>
        <w:rPr>
          <w:b w:val="0"/>
        </w:rPr>
      </w:pPr>
    </w:p>
    <w:p w:rsidR="00C93142" w:rsidRPr="00110586" w:rsidRDefault="00C93142" w:rsidP="00110586">
      <w:pPr>
        <w:ind w:right="105"/>
      </w:pPr>
      <w:r w:rsidRPr="00110586">
        <w:rPr>
          <w:rFonts w:hint="eastAsia"/>
        </w:rPr>
        <w:t>公众气候变化认知对政府应对行动支持度的影响</w:t>
      </w:r>
      <w:r w:rsidRPr="00110586">
        <w:t>——</w:t>
      </w:r>
      <w:r w:rsidRPr="00110586">
        <w:rPr>
          <w:rFonts w:hint="eastAsia"/>
        </w:rPr>
        <w:t>基于中国天气网网民的调查</w:t>
      </w:r>
    </w:p>
    <w:p w:rsidR="00C93142" w:rsidRPr="00110586" w:rsidRDefault="00C93142" w:rsidP="00110586">
      <w:pPr>
        <w:ind w:right="105"/>
        <w:jc w:val="right"/>
        <w:rPr>
          <w:b w:val="0"/>
        </w:rPr>
      </w:pPr>
      <w:r w:rsidRPr="00110586">
        <w:rPr>
          <w:rFonts w:hint="eastAsia"/>
          <w:b w:val="0"/>
        </w:rPr>
        <w:t>崔维军</w:t>
      </w:r>
      <w:r>
        <w:rPr>
          <w:b w:val="0"/>
        </w:rPr>
        <w:t xml:space="preserve">  </w:t>
      </w:r>
      <w:r w:rsidRPr="00110586">
        <w:rPr>
          <w:rFonts w:hint="eastAsia"/>
          <w:b w:val="0"/>
        </w:rPr>
        <w:t>向焱</w:t>
      </w:r>
    </w:p>
    <w:p w:rsidR="00C93142" w:rsidRDefault="00C93142" w:rsidP="00110586">
      <w:pPr>
        <w:ind w:right="105"/>
        <w:rPr>
          <w:b w:val="0"/>
        </w:rPr>
      </w:pPr>
      <w:r w:rsidRPr="00110586">
        <w:rPr>
          <w:rFonts w:hint="eastAsia"/>
          <w:b w:val="0"/>
        </w:rPr>
        <w:t>文章基于</w:t>
      </w:r>
      <w:r w:rsidRPr="00110586">
        <w:rPr>
          <w:b w:val="0"/>
        </w:rPr>
        <w:t>3527</w:t>
      </w:r>
      <w:r w:rsidRPr="00110586">
        <w:rPr>
          <w:rFonts w:hint="eastAsia"/>
          <w:b w:val="0"/>
        </w:rPr>
        <w:t>份中国天气网的调查数据，在分析政府应对气候变化行动支持度的基础上，运用</w:t>
      </w:r>
      <w:r w:rsidRPr="00110586">
        <w:rPr>
          <w:b w:val="0"/>
        </w:rPr>
        <w:t>PLS</w:t>
      </w:r>
      <w:r w:rsidRPr="00110586">
        <w:rPr>
          <w:rFonts w:hint="eastAsia"/>
          <w:b w:val="0"/>
        </w:rPr>
        <w:t>回归方法，分析了公众气候变化认知与政府应对气候变化行动支持度之间的关系。研究表明：（</w:t>
      </w:r>
      <w:r w:rsidRPr="00110586">
        <w:rPr>
          <w:b w:val="0"/>
        </w:rPr>
        <w:t>1</w:t>
      </w:r>
      <w:r w:rsidRPr="00110586">
        <w:rPr>
          <w:rFonts w:hint="eastAsia"/>
          <w:b w:val="0"/>
        </w:rPr>
        <w:t>）目前公众对于政府应对行动支持度较高，不同属性公众支持度有一定差异；（</w:t>
      </w:r>
      <w:r w:rsidRPr="00110586">
        <w:rPr>
          <w:b w:val="0"/>
        </w:rPr>
        <w:t>2</w:t>
      </w:r>
      <w:r w:rsidRPr="00110586">
        <w:rPr>
          <w:rFonts w:hint="eastAsia"/>
          <w:b w:val="0"/>
        </w:rPr>
        <w:t>）气候变化原因认知、影响认知、行动认知都会显著影响公众对政府应对行动的支持度；（</w:t>
      </w:r>
      <w:r w:rsidRPr="00110586">
        <w:rPr>
          <w:b w:val="0"/>
        </w:rPr>
        <w:t>3</w:t>
      </w:r>
      <w:r w:rsidRPr="00110586">
        <w:rPr>
          <w:rFonts w:hint="eastAsia"/>
          <w:b w:val="0"/>
        </w:rPr>
        <w:t>）气候变化与人类活动关系的认知度、气候变化与环境恶化关系的认知度和气候变化影响人类生产生活的认知度对政府应对行动支持度的影响程度最大。</w:t>
      </w:r>
    </w:p>
    <w:p w:rsidR="00C93142" w:rsidRPr="00110586" w:rsidRDefault="00C93142" w:rsidP="00110586">
      <w:pPr>
        <w:ind w:right="105"/>
        <w:rPr>
          <w:b w:val="0"/>
        </w:rPr>
      </w:pPr>
      <w:r w:rsidRPr="009A4DD6">
        <w:rPr>
          <w:rFonts w:hint="eastAsia"/>
        </w:rPr>
        <w:t>关键词：</w:t>
      </w:r>
      <w:r w:rsidRPr="00110586">
        <w:rPr>
          <w:rFonts w:hint="eastAsia"/>
          <w:b w:val="0"/>
        </w:rPr>
        <w:t>气候变化；认知；支持度</w:t>
      </w:r>
    </w:p>
    <w:sectPr w:rsidR="00C93142" w:rsidRPr="00110586" w:rsidSect="003B71E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D6275"/>
    <w:rsid w:val="00110586"/>
    <w:rsid w:val="003315F6"/>
    <w:rsid w:val="003B71EE"/>
    <w:rsid w:val="00460984"/>
    <w:rsid w:val="004D6275"/>
    <w:rsid w:val="00695537"/>
    <w:rsid w:val="006B50DB"/>
    <w:rsid w:val="007E2D47"/>
    <w:rsid w:val="009A4DD6"/>
    <w:rsid w:val="00C93142"/>
    <w:rsid w:val="00D07857"/>
    <w:rsid w:val="00E07376"/>
    <w:rsid w:val="00ED2148"/>
    <w:rsid w:val="00EE2F6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1EE"/>
    <w:pPr>
      <w:widowControl w:val="0"/>
      <w:jc w:val="both"/>
    </w:pPr>
    <w:rPr>
      <w:b/>
      <w:kern w:val="0"/>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4</Pages>
  <Words>625</Words>
  <Characters>3564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2014年第1期文章摘要</dc:title>
  <dc:subject/>
  <dc:creator>微软用户</dc:creator>
  <cp:keywords/>
  <dc:description/>
  <cp:lastModifiedBy>X</cp:lastModifiedBy>
  <cp:revision>3</cp:revision>
  <dcterms:created xsi:type="dcterms:W3CDTF">2015-01-05T07:30:00Z</dcterms:created>
  <dcterms:modified xsi:type="dcterms:W3CDTF">2015-01-05T07:32:00Z</dcterms:modified>
</cp:coreProperties>
</file>